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76"/>
      </w:tblGrid>
      <w:tr w:rsidR="002D683F" w:rsidRPr="00F31D76" w:rsidTr="00867FCE">
        <w:tc>
          <w:tcPr>
            <w:tcW w:w="9828" w:type="dxa"/>
            <w:shd w:val="clear" w:color="auto" w:fill="E0E0E0"/>
          </w:tcPr>
          <w:p w:rsidR="002D683F" w:rsidRPr="00F31D76" w:rsidRDefault="002D683F" w:rsidP="00867FCE">
            <w:pPr>
              <w:rPr>
                <w:b/>
                <w:sz w:val="24"/>
                <w:szCs w:val="24"/>
                <w:lang w:val="sr-Cyrl-CS"/>
              </w:rPr>
            </w:pPr>
            <w:r w:rsidRPr="00F31D76">
              <w:rPr>
                <w:b/>
                <w:sz w:val="24"/>
                <w:szCs w:val="24"/>
              </w:rPr>
              <w:t>Стандард 8</w:t>
            </w:r>
            <w:r>
              <w:rPr>
                <w:b/>
                <w:sz w:val="24"/>
                <w:szCs w:val="24"/>
              </w:rPr>
              <w:t>.</w:t>
            </w:r>
            <w:r w:rsidRPr="00F31D76">
              <w:rPr>
                <w:b/>
                <w:sz w:val="24"/>
                <w:szCs w:val="24"/>
              </w:rPr>
              <w:t xml:space="preserve"> Оцењивање и напредовање студената</w:t>
            </w:r>
          </w:p>
          <w:p w:rsidR="002D683F" w:rsidRPr="00F31D76" w:rsidRDefault="002D683F" w:rsidP="00867FCE">
            <w:pPr>
              <w:rPr>
                <w:b/>
                <w:sz w:val="24"/>
                <w:szCs w:val="24"/>
                <w:lang w:val="sr-Cyrl-CS"/>
              </w:rPr>
            </w:pPr>
          </w:p>
          <w:p w:rsidR="002D683F" w:rsidRPr="00F31D76" w:rsidRDefault="002D683F" w:rsidP="00867FCE">
            <w:pPr>
              <w:rPr>
                <w:sz w:val="24"/>
                <w:szCs w:val="24"/>
              </w:rPr>
            </w:pPr>
            <w:r w:rsidRPr="00F31D76">
              <w:rPr>
                <w:sz w:val="24"/>
                <w:szCs w:val="24"/>
              </w:rPr>
              <w:t xml:space="preserve">Оцењивање студената врши се непрекидним праћењем рада студената и на основу поена стечених у </w:t>
            </w:r>
            <w:r w:rsidRPr="00F31D76">
              <w:rPr>
                <w:sz w:val="24"/>
                <w:szCs w:val="24"/>
                <w:lang w:val="sr-Cyrl-CS"/>
              </w:rPr>
              <w:t xml:space="preserve">испуњавању </w:t>
            </w:r>
            <w:r w:rsidRPr="00F31D76">
              <w:rPr>
                <w:sz w:val="24"/>
                <w:szCs w:val="24"/>
              </w:rPr>
              <w:t>предиспитни</w:t>
            </w:r>
            <w:r w:rsidRPr="00F31D76">
              <w:rPr>
                <w:sz w:val="24"/>
                <w:szCs w:val="24"/>
                <w:lang w:val="sr-Cyrl-CS"/>
              </w:rPr>
              <w:t>џ</w:t>
            </w:r>
            <w:r w:rsidRPr="00F31D76">
              <w:rPr>
                <w:sz w:val="24"/>
                <w:szCs w:val="24"/>
              </w:rPr>
              <w:t xml:space="preserve"> обавеза и </w:t>
            </w:r>
            <w:r w:rsidRPr="00F31D76">
              <w:rPr>
                <w:sz w:val="24"/>
                <w:szCs w:val="24"/>
                <w:lang w:val="sr-Cyrl-CS"/>
              </w:rPr>
              <w:t>полагањем</w:t>
            </w:r>
            <w:r w:rsidRPr="00F31D76">
              <w:rPr>
                <w:sz w:val="24"/>
                <w:szCs w:val="24"/>
              </w:rPr>
              <w:t xml:space="preserve"> испит</w:t>
            </w:r>
            <w:r w:rsidRPr="00F31D76">
              <w:rPr>
                <w:sz w:val="24"/>
                <w:szCs w:val="24"/>
                <w:lang w:val="sr-Cyrl-CS"/>
              </w:rPr>
              <w:t>а.</w:t>
            </w:r>
            <w:r w:rsidRPr="00F31D76">
              <w:rPr>
                <w:sz w:val="24"/>
                <w:szCs w:val="24"/>
              </w:rPr>
              <w:t xml:space="preserve"> </w:t>
            </w:r>
          </w:p>
          <w:p w:rsidR="002D683F" w:rsidRPr="00F31D76" w:rsidRDefault="002D683F" w:rsidP="00867FCE">
            <w:pPr>
              <w:rPr>
                <w:sz w:val="24"/>
                <w:szCs w:val="24"/>
                <w:lang w:val="sr-Cyrl-CS"/>
              </w:rPr>
            </w:pPr>
          </w:p>
        </w:tc>
      </w:tr>
      <w:tr w:rsidR="002D683F" w:rsidRPr="00F31D76" w:rsidTr="00867FCE">
        <w:tc>
          <w:tcPr>
            <w:tcW w:w="9828" w:type="dxa"/>
          </w:tcPr>
          <w:p w:rsidR="002D683F" w:rsidRPr="00150808" w:rsidRDefault="002D683F" w:rsidP="00867FCE">
            <w:pPr>
              <w:rPr>
                <w:sz w:val="22"/>
                <w:szCs w:val="22"/>
                <w:lang w:val="sr-Cyrl-CS"/>
              </w:rPr>
            </w:pPr>
            <w:r w:rsidRPr="00150808">
              <w:rPr>
                <w:b/>
                <w:sz w:val="22"/>
                <w:szCs w:val="22"/>
                <w:lang w:val="sr-Cyrl-CS"/>
              </w:rPr>
              <w:t xml:space="preserve">Опис </w:t>
            </w:r>
            <w:r w:rsidRPr="00150808">
              <w:rPr>
                <w:sz w:val="22"/>
                <w:szCs w:val="22"/>
                <w:lang w:val="sr-Cyrl-CS"/>
              </w:rPr>
              <w:t>(највише 500 речи)</w:t>
            </w:r>
          </w:p>
          <w:p w:rsidR="007D6119" w:rsidRPr="00150808" w:rsidRDefault="007D6119" w:rsidP="002D683F">
            <w:pPr>
              <w:jc w:val="both"/>
              <w:rPr>
                <w:sz w:val="22"/>
                <w:szCs w:val="22"/>
                <w:lang w:val="sr-Latn-RS"/>
              </w:rPr>
            </w:pPr>
          </w:p>
          <w:p w:rsidR="002D683F" w:rsidRPr="00150808" w:rsidRDefault="002D683F" w:rsidP="002D683F">
            <w:pPr>
              <w:jc w:val="both"/>
              <w:rPr>
                <w:b/>
                <w:sz w:val="22"/>
                <w:szCs w:val="22"/>
                <w:lang w:val="sr-Cyrl-CS"/>
              </w:rPr>
            </w:pPr>
            <w:r w:rsidRPr="00150808">
              <w:rPr>
                <w:sz w:val="22"/>
                <w:szCs w:val="22"/>
                <w:lang w:val="sr-Cyrl-CS"/>
              </w:rPr>
              <w:t xml:space="preserve">Оцењивање и напредовање студената на студијском програму </w:t>
            </w:r>
            <w:r w:rsidR="007D6119" w:rsidRPr="00150808">
              <w:rPr>
                <w:sz w:val="22"/>
                <w:szCs w:val="22"/>
                <w:lang w:val="sr-Cyrl-CS"/>
              </w:rPr>
              <w:t xml:space="preserve">Геологија </w:t>
            </w:r>
            <w:r w:rsidRPr="00150808">
              <w:rPr>
                <w:sz w:val="22"/>
                <w:szCs w:val="22"/>
                <w:lang w:val="sr-Cyrl-CS"/>
              </w:rPr>
              <w:t>основних академских студија врши се према важећем Правилнику Универзитета у Београду – Рударско-геолошког факултета, који је јавно доступан документ и налази се на званичном вебсајту установе</w:t>
            </w:r>
            <w:r w:rsidRPr="00150808">
              <w:rPr>
                <w:color w:val="0000FF"/>
                <w:sz w:val="22"/>
                <w:szCs w:val="22"/>
                <w:lang w:val="sr-Cyrl-CS"/>
              </w:rPr>
              <w:t xml:space="preserve"> (</w:t>
            </w:r>
            <w:hyperlink r:id="rId5" w:history="1">
              <w:r w:rsidRPr="00150808">
                <w:rPr>
                  <w:rStyle w:val="Hyperlink"/>
                  <w:sz w:val="22"/>
                  <w:szCs w:val="22"/>
                </w:rPr>
                <w:t>www</w:t>
              </w:r>
              <w:r w:rsidRPr="00150808">
                <w:rPr>
                  <w:rStyle w:val="Hyperlink"/>
                  <w:sz w:val="22"/>
                  <w:szCs w:val="22"/>
                  <w:lang w:val="sr-Cyrl-CS"/>
                </w:rPr>
                <w:t>.</w:t>
              </w:r>
              <w:r w:rsidRPr="00150808">
                <w:rPr>
                  <w:rStyle w:val="Hyperlink"/>
                  <w:sz w:val="22"/>
                  <w:szCs w:val="22"/>
                </w:rPr>
                <w:t>rgf</w:t>
              </w:r>
              <w:r w:rsidRPr="00150808">
                <w:rPr>
                  <w:rStyle w:val="Hyperlink"/>
                  <w:sz w:val="22"/>
                  <w:szCs w:val="22"/>
                  <w:lang w:val="sr-Cyrl-CS"/>
                </w:rPr>
                <w:t>.</w:t>
              </w:r>
              <w:r w:rsidRPr="00150808">
                <w:rPr>
                  <w:rStyle w:val="Hyperlink"/>
                  <w:sz w:val="22"/>
                  <w:szCs w:val="22"/>
                </w:rPr>
                <w:t>bg</w:t>
              </w:r>
              <w:r w:rsidRPr="00150808">
                <w:rPr>
                  <w:rStyle w:val="Hyperlink"/>
                  <w:sz w:val="22"/>
                  <w:szCs w:val="22"/>
                  <w:lang w:val="sr-Cyrl-CS"/>
                </w:rPr>
                <w:t>.</w:t>
              </w:r>
              <w:r w:rsidRPr="00150808">
                <w:rPr>
                  <w:rStyle w:val="Hyperlink"/>
                  <w:sz w:val="22"/>
                  <w:szCs w:val="22"/>
                </w:rPr>
                <w:t>ac</w:t>
              </w:r>
              <w:r w:rsidRPr="00150808">
                <w:rPr>
                  <w:rStyle w:val="Hyperlink"/>
                  <w:sz w:val="22"/>
                  <w:szCs w:val="22"/>
                  <w:lang w:val="sr-Cyrl-CS"/>
                </w:rPr>
                <w:t>.</w:t>
              </w:r>
              <w:r w:rsidRPr="00150808">
                <w:rPr>
                  <w:rStyle w:val="Hyperlink"/>
                  <w:sz w:val="22"/>
                  <w:szCs w:val="22"/>
                  <w:lang w:val="sr-Latn-RS"/>
                </w:rPr>
                <w:t>rs</w:t>
              </w:r>
            </w:hyperlink>
            <w:r w:rsidRPr="00150808">
              <w:rPr>
                <w:color w:val="0000FF"/>
                <w:sz w:val="22"/>
                <w:szCs w:val="22"/>
                <w:lang w:val="sr-Cyrl-CS"/>
              </w:rPr>
              <w:t>).</w:t>
            </w:r>
          </w:p>
          <w:p w:rsidR="002D683F" w:rsidRPr="00150808" w:rsidRDefault="002D683F" w:rsidP="002D683F">
            <w:pPr>
              <w:jc w:val="both"/>
              <w:rPr>
                <w:b/>
                <w:sz w:val="22"/>
                <w:szCs w:val="22"/>
                <w:lang w:val="sr-Cyrl-CS"/>
              </w:rPr>
            </w:pPr>
          </w:p>
          <w:p w:rsidR="002D683F" w:rsidRPr="00150808" w:rsidRDefault="002D683F" w:rsidP="002D683F">
            <w:pPr>
              <w:jc w:val="both"/>
              <w:rPr>
                <w:sz w:val="22"/>
                <w:szCs w:val="22"/>
                <w:lang w:val="sr-Cyrl-CS"/>
              </w:rPr>
            </w:pPr>
            <w:r w:rsidRPr="00150808">
              <w:rPr>
                <w:sz w:val="22"/>
                <w:szCs w:val="22"/>
                <w:lang w:val="sr-Cyrl-CS"/>
              </w:rPr>
              <w:t xml:space="preserve">Напредовање студената се контролоше испуњавањем предиспитних обавеза и полагањем испита, односно стицањем одређеног броја поена, при чему сваки појединачни предмет у програму има тачно одређен број ЕСПБ. Број ЕСПБ за сваки предмет одређен је на основу процене радног оптерећења студента, при чему је у обзир узет број часова предавања, број и тип часова вежби (рачунске, кабинетске или лабораторијске вежбе, вежбе које захтевају коришћење микроскопа, посебних инструмената у лабораторијама за хемију и физику, </w:t>
            </w:r>
            <w:r w:rsidR="007D6119" w:rsidRPr="00150808">
              <w:rPr>
                <w:sz w:val="22"/>
                <w:szCs w:val="22"/>
                <w:lang w:val="sr-Cyrl-CS"/>
              </w:rPr>
              <w:t>кристалографију, геохемију, електронску микроскопију</w:t>
            </w:r>
            <w:r w:rsidRPr="00150808">
              <w:rPr>
                <w:sz w:val="22"/>
                <w:szCs w:val="22"/>
                <w:lang w:val="sr-Cyrl-CS"/>
              </w:rPr>
              <w:t xml:space="preserve"> и слично)</w:t>
            </w:r>
            <w:r w:rsidR="007D6119" w:rsidRPr="00150808">
              <w:rPr>
                <w:sz w:val="22"/>
                <w:szCs w:val="22"/>
                <w:lang w:val="sr-Cyrl-CS"/>
              </w:rPr>
              <w:t>.</w:t>
            </w:r>
            <w:r w:rsidRPr="00150808">
              <w:rPr>
                <w:sz w:val="22"/>
                <w:szCs w:val="22"/>
                <w:lang w:val="sr-Cyrl-CS"/>
              </w:rPr>
              <w:t xml:space="preserve"> </w:t>
            </w:r>
            <w:r w:rsidR="007D6119" w:rsidRPr="00150808">
              <w:rPr>
                <w:sz w:val="22"/>
                <w:szCs w:val="22"/>
                <w:lang w:val="sr-Cyrl-CS"/>
              </w:rPr>
              <w:t>Б</w:t>
            </w:r>
            <w:r w:rsidRPr="00150808">
              <w:rPr>
                <w:sz w:val="22"/>
                <w:szCs w:val="22"/>
                <w:lang w:val="sr-Cyrl-CS"/>
              </w:rPr>
              <w:t xml:space="preserve">рој часова осталих видова активне наставе (нпр. теренска настава), </w:t>
            </w:r>
            <w:r w:rsidR="007D6119" w:rsidRPr="00150808">
              <w:rPr>
                <w:sz w:val="22"/>
                <w:szCs w:val="22"/>
                <w:lang w:val="sr-Cyrl-CS"/>
              </w:rPr>
              <w:t>дефинисан је на основу</w:t>
            </w:r>
            <w:r w:rsidRPr="00150808">
              <w:rPr>
                <w:sz w:val="22"/>
                <w:szCs w:val="22"/>
                <w:lang w:val="sr-Cyrl-CS"/>
              </w:rPr>
              <w:t xml:space="preserve"> процен</w:t>
            </w:r>
            <w:r w:rsidR="007D6119" w:rsidRPr="00150808">
              <w:rPr>
                <w:sz w:val="22"/>
                <w:szCs w:val="22"/>
                <w:lang w:val="sr-Cyrl-CS"/>
              </w:rPr>
              <w:t>е</w:t>
            </w:r>
            <w:r w:rsidRPr="00150808">
              <w:rPr>
                <w:sz w:val="22"/>
                <w:szCs w:val="22"/>
                <w:lang w:val="sr-Cyrl-CS"/>
              </w:rPr>
              <w:t xml:space="preserve"> потребног времена које студенти морају утрошити за припрему за праћење наставних активности. Методологија за одређивање ЕСПБ за сваки предмет јединствена је за све студијске програме који се изводе на Геолошком одсеку, на Универзитету у Београду – Рударско-геолошком факултету.</w:t>
            </w:r>
          </w:p>
          <w:p w:rsidR="002D683F" w:rsidRPr="00150808" w:rsidRDefault="002D683F" w:rsidP="00867FCE">
            <w:pPr>
              <w:rPr>
                <w:b/>
                <w:sz w:val="22"/>
                <w:szCs w:val="22"/>
                <w:lang w:val="sr-Cyrl-CS"/>
              </w:rPr>
            </w:pPr>
          </w:p>
          <w:p w:rsidR="002D683F" w:rsidRPr="00150808" w:rsidRDefault="002D683F" w:rsidP="00867FCE">
            <w:pPr>
              <w:rPr>
                <w:b/>
                <w:sz w:val="22"/>
                <w:szCs w:val="22"/>
                <w:lang w:val="sr-Cyrl-CS"/>
              </w:rPr>
            </w:pPr>
          </w:p>
          <w:p w:rsidR="002D683F" w:rsidRPr="00150808" w:rsidRDefault="002D683F" w:rsidP="00867FCE">
            <w:pPr>
              <w:rPr>
                <w:b/>
                <w:sz w:val="22"/>
                <w:szCs w:val="22"/>
                <w:lang w:val="sr-Cyrl-CS"/>
              </w:rPr>
            </w:pPr>
          </w:p>
          <w:p w:rsidR="002D683F" w:rsidRPr="00150808" w:rsidRDefault="000C123B" w:rsidP="00867FCE">
            <w:pPr>
              <w:rPr>
                <w:sz w:val="22"/>
                <w:szCs w:val="22"/>
              </w:rPr>
            </w:pPr>
            <w:hyperlink r:id="rId6" w:history="1">
              <w:r w:rsidR="002D683F" w:rsidRPr="000C123B">
                <w:rPr>
                  <w:rStyle w:val="Hyperlink"/>
                  <w:b/>
                  <w:sz w:val="22"/>
                  <w:szCs w:val="22"/>
                  <w:lang w:val="sr-Cyrl-CS"/>
                </w:rPr>
                <w:t>Табела 8.</w:t>
              </w:r>
              <w:r w:rsidR="002D683F" w:rsidRPr="000C123B">
                <w:rPr>
                  <w:rStyle w:val="Hyperlink"/>
                  <w:b/>
                  <w:sz w:val="22"/>
                  <w:szCs w:val="22"/>
                  <w:lang w:val="ru-RU"/>
                </w:rPr>
                <w:t>1</w:t>
              </w:r>
            </w:hyperlink>
            <w:bookmarkStart w:id="0" w:name="_GoBack"/>
            <w:bookmarkEnd w:id="0"/>
            <w:r w:rsidR="002D683F" w:rsidRPr="00150808">
              <w:rPr>
                <w:b/>
                <w:sz w:val="22"/>
                <w:szCs w:val="22"/>
                <w:lang w:val="sr-Cyrl-CS"/>
              </w:rPr>
              <w:t xml:space="preserve"> </w:t>
            </w:r>
            <w:r w:rsidR="002D683F" w:rsidRPr="00150808">
              <w:rPr>
                <w:sz w:val="22"/>
                <w:szCs w:val="22"/>
                <w:lang w:val="sr-Cyrl-CS"/>
              </w:rPr>
              <w:t>Збирна листа поена по предметима које студент стиче кроз рад у настави и полагањем предиспитних обавеза као и на испиту</w:t>
            </w:r>
          </w:p>
          <w:p w:rsidR="002D683F" w:rsidRPr="00150808" w:rsidRDefault="002D683F" w:rsidP="00867FCE">
            <w:pPr>
              <w:rPr>
                <w:b/>
                <w:sz w:val="22"/>
                <w:szCs w:val="22"/>
                <w:lang w:val="sr-Cyrl-CS"/>
              </w:rPr>
            </w:pPr>
          </w:p>
          <w:p w:rsidR="002D683F" w:rsidRPr="00150808" w:rsidRDefault="000C123B" w:rsidP="00867FCE">
            <w:pPr>
              <w:rPr>
                <w:sz w:val="22"/>
                <w:szCs w:val="22"/>
              </w:rPr>
            </w:pPr>
            <w:hyperlink r:id="rId7" w:history="1">
              <w:r w:rsidR="002D683F" w:rsidRPr="000C123B">
                <w:rPr>
                  <w:rStyle w:val="Hyperlink"/>
                  <w:b/>
                  <w:sz w:val="22"/>
                  <w:szCs w:val="22"/>
                  <w:lang w:val="sr-Cyrl-CS"/>
                </w:rPr>
                <w:t>Табела 8.</w:t>
              </w:r>
              <w:r w:rsidR="002D683F" w:rsidRPr="000C123B">
                <w:rPr>
                  <w:rStyle w:val="Hyperlink"/>
                  <w:b/>
                  <w:sz w:val="22"/>
                  <w:szCs w:val="22"/>
                  <w:lang w:val="ru-RU"/>
                </w:rPr>
                <w:t>2</w:t>
              </w:r>
            </w:hyperlink>
            <w:r w:rsidR="002D683F" w:rsidRPr="00150808">
              <w:rPr>
                <w:sz w:val="22"/>
                <w:szCs w:val="22"/>
                <w:lang w:val="sr-Cyrl-CS"/>
              </w:rPr>
              <w:t xml:space="preserve"> Статистички подаци о напредовању студената</w:t>
            </w:r>
            <w:r w:rsidR="002D683F" w:rsidRPr="00150808">
              <w:rPr>
                <w:sz w:val="22"/>
                <w:szCs w:val="22"/>
              </w:rPr>
              <w:t xml:space="preserve"> </w:t>
            </w:r>
            <w:r w:rsidR="002D683F" w:rsidRPr="00150808">
              <w:rPr>
                <w:sz w:val="22"/>
                <w:szCs w:val="22"/>
                <w:lang w:val="sr-Cyrl-CS"/>
              </w:rPr>
              <w:t xml:space="preserve">на </w:t>
            </w:r>
            <w:r w:rsidR="002D683F" w:rsidRPr="00150808">
              <w:rPr>
                <w:sz w:val="22"/>
                <w:szCs w:val="22"/>
              </w:rPr>
              <w:t>студијском програму</w:t>
            </w:r>
          </w:p>
          <w:p w:rsidR="002D683F" w:rsidRPr="00150808" w:rsidRDefault="002D683F" w:rsidP="00867FCE">
            <w:pPr>
              <w:rPr>
                <w:sz w:val="22"/>
                <w:szCs w:val="22"/>
                <w:lang w:val="sr-Cyrl-CS"/>
              </w:rPr>
            </w:pPr>
          </w:p>
        </w:tc>
      </w:tr>
      <w:tr w:rsidR="002D683F" w:rsidRPr="00F31D76" w:rsidTr="00867FCE">
        <w:tc>
          <w:tcPr>
            <w:tcW w:w="9828" w:type="dxa"/>
          </w:tcPr>
          <w:p w:rsidR="002D683F" w:rsidRPr="00C575F6" w:rsidRDefault="002D683F" w:rsidP="00867FCE">
            <w:pPr>
              <w:rPr>
                <w:b/>
                <w:sz w:val="24"/>
                <w:szCs w:val="24"/>
                <w:lang w:val="en-US"/>
              </w:rPr>
            </w:pPr>
            <w:r w:rsidRPr="0068165B">
              <w:rPr>
                <w:sz w:val="24"/>
                <w:szCs w:val="24"/>
              </w:rPr>
              <w:t>Евиденција: К</w:t>
            </w:r>
            <w:r w:rsidRPr="0068165B">
              <w:rPr>
                <w:sz w:val="24"/>
                <w:szCs w:val="24"/>
                <w:lang w:val="sr-Cyrl-CS"/>
              </w:rPr>
              <w:t>њ</w:t>
            </w:r>
            <w:r w:rsidRPr="0068165B">
              <w:rPr>
                <w:sz w:val="24"/>
                <w:szCs w:val="24"/>
              </w:rPr>
              <w:t xml:space="preserve">ига предмета, </w:t>
            </w:r>
            <w:r w:rsidRPr="0068165B">
              <w:rPr>
                <w:sz w:val="24"/>
                <w:szCs w:val="24"/>
                <w:lang w:val="sr-Cyrl-CS"/>
              </w:rPr>
              <w:t>-</w:t>
            </w:r>
            <w:r w:rsidRPr="0068165B">
              <w:rPr>
                <w:sz w:val="24"/>
                <w:szCs w:val="24"/>
                <w:lang w:val="ru-RU"/>
              </w:rPr>
              <w:t xml:space="preserve"> </w:t>
            </w:r>
            <w:r w:rsidRPr="0068165B">
              <w:rPr>
                <w:sz w:val="24"/>
                <w:szCs w:val="24"/>
                <w:lang w:val="sr-Cyrl-CS"/>
              </w:rPr>
              <w:t xml:space="preserve">(у </w:t>
            </w:r>
            <w:r w:rsidRPr="0068165B">
              <w:rPr>
                <w:sz w:val="24"/>
                <w:szCs w:val="24"/>
                <w:lang w:val="ru-RU"/>
              </w:rPr>
              <w:t xml:space="preserve">документацији </w:t>
            </w:r>
            <w:r w:rsidRPr="0068165B">
              <w:rPr>
                <w:sz w:val="24"/>
                <w:szCs w:val="24"/>
                <w:lang w:val="sr-Cyrl-CS"/>
              </w:rPr>
              <w:t xml:space="preserve"> и на сајту институције)</w:t>
            </w:r>
            <w:r>
              <w:rPr>
                <w:sz w:val="24"/>
                <w:szCs w:val="24"/>
                <w:lang w:val="en-US"/>
              </w:rPr>
              <w:t xml:space="preserve"> </w:t>
            </w:r>
            <w:r w:rsidRPr="0068165B">
              <w:rPr>
                <w:b/>
                <w:sz w:val="24"/>
                <w:szCs w:val="24"/>
                <w:lang w:val="sr-Cyrl-CS"/>
              </w:rPr>
              <w:t>-</w:t>
            </w:r>
            <w:r>
              <w:rPr>
                <w:b/>
                <w:sz w:val="24"/>
                <w:szCs w:val="24"/>
                <w:lang w:val="en-US"/>
              </w:rPr>
              <w:t xml:space="preserve"> </w:t>
            </w:r>
            <w:hyperlink r:id="rId8" w:history="1">
              <w:r w:rsidRPr="000C123B">
                <w:rPr>
                  <w:rStyle w:val="Hyperlink"/>
                  <w:b/>
                  <w:sz w:val="24"/>
                  <w:szCs w:val="24"/>
                  <w:lang w:val="sr-Cyrl-CS"/>
                </w:rPr>
                <w:t>Прилог 5.2</w:t>
              </w:r>
            </w:hyperlink>
          </w:p>
        </w:tc>
      </w:tr>
    </w:tbl>
    <w:p w:rsidR="00CD3F97" w:rsidRDefault="00CD3F97"/>
    <w:sectPr w:rsidR="00CD3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3F"/>
    <w:rsid w:val="000C123B"/>
    <w:rsid w:val="00150808"/>
    <w:rsid w:val="002D683F"/>
    <w:rsid w:val="007D6119"/>
    <w:rsid w:val="00CD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3F"/>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8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3F"/>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rilozi/Prilog%205.2%20Knjiga%20predmeta.docx" TargetMode="External"/><Relationship Id="rId3" Type="http://schemas.openxmlformats.org/officeDocument/2006/relationships/settings" Target="settings.xml"/><Relationship Id="rId7" Type="http://schemas.openxmlformats.org/officeDocument/2006/relationships/hyperlink" Target="../Tabele/Tabela%208.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abele/&#1058;abela%208.1.%20Zbirna%20lista%20poena.doc" TargetMode="External"/><Relationship Id="rId5" Type="http://schemas.openxmlformats.org/officeDocument/2006/relationships/hyperlink" Target="http://www.rgf.bg.ac.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Zorica Lazarevic</cp:lastModifiedBy>
  <cp:revision>4</cp:revision>
  <dcterms:created xsi:type="dcterms:W3CDTF">2017-09-07T12:31:00Z</dcterms:created>
  <dcterms:modified xsi:type="dcterms:W3CDTF">2017-11-08T22:22:00Z</dcterms:modified>
</cp:coreProperties>
</file>